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397A3" w14:textId="6F49A26A" w:rsidR="00B62D4B" w:rsidRPr="002805F0" w:rsidRDefault="00B62D4B" w:rsidP="00B62D4B">
      <w:pPr>
        <w:tabs>
          <w:tab w:val="center" w:pos="4536"/>
          <w:tab w:val="right" w:pos="8280"/>
          <w:tab w:val="right" w:pos="9639"/>
        </w:tabs>
        <w:ind w:right="2"/>
        <w:rPr>
          <w:rFonts w:ascii="Arial" w:hAnsi="Arial" w:cs="Arial"/>
          <w:b/>
          <w:bCs/>
          <w:sz w:val="28"/>
        </w:rPr>
      </w:pPr>
      <w:r w:rsidRPr="00DD7FFA">
        <w:rPr>
          <w:rFonts w:ascii="Arial" w:hAnsi="Arial" w:cs="Arial"/>
          <w:b/>
          <w:bCs/>
          <w:sz w:val="28"/>
        </w:rPr>
        <w:t>3GP</w:t>
      </w:r>
      <w:r w:rsidRPr="002805F0">
        <w:rPr>
          <w:rFonts w:ascii="Arial" w:hAnsi="Arial" w:cs="Arial"/>
          <w:b/>
          <w:bCs/>
          <w:sz w:val="28"/>
        </w:rPr>
        <w:t>P TSG RAN WG1 #10</w:t>
      </w:r>
      <w:r w:rsidR="00233E09">
        <w:rPr>
          <w:rFonts w:ascii="Arial" w:hAnsi="Arial" w:cs="Arial"/>
          <w:b/>
          <w:bCs/>
          <w:sz w:val="28"/>
        </w:rPr>
        <w:t>7</w:t>
      </w:r>
      <w:r w:rsidR="006A5338">
        <w:rPr>
          <w:rFonts w:ascii="Arial" w:hAnsi="Arial" w:cs="Arial"/>
          <w:b/>
          <w:bCs/>
          <w:sz w:val="28"/>
        </w:rPr>
        <w:t>-</w:t>
      </w:r>
      <w:r w:rsidRPr="002805F0">
        <w:rPr>
          <w:rFonts w:ascii="Arial" w:hAnsi="Arial" w:cs="Arial"/>
          <w:b/>
          <w:bCs/>
          <w:sz w:val="28"/>
        </w:rPr>
        <w:t>e</w:t>
      </w:r>
      <w:r w:rsidRPr="002805F0">
        <w:rPr>
          <w:rFonts w:ascii="Arial" w:hAnsi="Arial" w:cs="Arial"/>
          <w:b/>
          <w:bCs/>
          <w:sz w:val="28"/>
        </w:rPr>
        <w:tab/>
      </w:r>
      <w:r w:rsidRPr="002805F0">
        <w:rPr>
          <w:rFonts w:ascii="Arial" w:hAnsi="Arial" w:cs="Arial"/>
          <w:b/>
          <w:bCs/>
          <w:sz w:val="28"/>
        </w:rPr>
        <w:tab/>
      </w:r>
      <w:r w:rsidRPr="002805F0">
        <w:rPr>
          <w:rFonts w:ascii="Arial" w:hAnsi="Arial" w:cs="Arial"/>
          <w:b/>
          <w:bCs/>
          <w:sz w:val="28"/>
        </w:rPr>
        <w:tab/>
      </w:r>
      <w:r w:rsidR="00B144F5" w:rsidRPr="008140C2">
        <w:rPr>
          <w:rFonts w:ascii="Arial" w:hAnsi="Arial" w:cs="Arial"/>
          <w:b/>
          <w:bCs/>
          <w:sz w:val="28"/>
        </w:rPr>
        <w:t>R1-</w:t>
      </w:r>
      <w:r w:rsidR="008140C2" w:rsidRPr="008140C2">
        <w:t xml:space="preserve"> </w:t>
      </w:r>
      <w:r w:rsidR="008140C2" w:rsidRPr="008140C2">
        <w:rPr>
          <w:rFonts w:ascii="Arial" w:hAnsi="Arial" w:cs="Arial"/>
          <w:b/>
          <w:bCs/>
          <w:sz w:val="28"/>
        </w:rPr>
        <w:t>2</w:t>
      </w:r>
      <w:bookmarkStart w:id="0" w:name="_GoBack"/>
      <w:bookmarkEnd w:id="0"/>
      <w:r w:rsidR="008140C2" w:rsidRPr="008140C2">
        <w:rPr>
          <w:rFonts w:ascii="Arial" w:hAnsi="Arial" w:cs="Arial"/>
          <w:b/>
          <w:bCs/>
          <w:sz w:val="28"/>
        </w:rPr>
        <w:t>112119</w:t>
      </w:r>
    </w:p>
    <w:p w14:paraId="75CD0B33" w14:textId="7E67C8A3" w:rsidR="00B62D4B" w:rsidRPr="009826D6" w:rsidRDefault="00B62D4B" w:rsidP="00B62D4B">
      <w:pPr>
        <w:tabs>
          <w:tab w:val="center" w:pos="4536"/>
          <w:tab w:val="right" w:pos="9072"/>
        </w:tabs>
        <w:rPr>
          <w:rFonts w:ascii="Arial" w:eastAsia="ＭＳ 明朝" w:hAnsi="Arial" w:cs="Arial"/>
          <w:b/>
          <w:bCs/>
          <w:sz w:val="28"/>
        </w:rPr>
      </w:pPr>
      <w:proofErr w:type="gramStart"/>
      <w:r w:rsidRPr="002805F0">
        <w:rPr>
          <w:rFonts w:ascii="Arial" w:eastAsia="ＭＳ 明朝" w:hAnsi="Arial" w:cs="Arial"/>
          <w:b/>
          <w:bCs/>
          <w:sz w:val="28"/>
        </w:rPr>
        <w:t>e-Meeting</w:t>
      </w:r>
      <w:proofErr w:type="gramEnd"/>
      <w:r w:rsidRPr="002805F0">
        <w:rPr>
          <w:rFonts w:ascii="Arial" w:eastAsia="ＭＳ 明朝" w:hAnsi="Arial" w:cs="Arial"/>
          <w:b/>
          <w:bCs/>
          <w:sz w:val="28"/>
        </w:rPr>
        <w:t xml:space="preserve">, </w:t>
      </w:r>
      <w:r w:rsidR="00233E09">
        <w:rPr>
          <w:rFonts w:ascii="Arial" w:eastAsia="ＭＳ 明朝" w:hAnsi="Arial" w:cs="Arial"/>
          <w:b/>
          <w:bCs/>
          <w:sz w:val="28"/>
        </w:rPr>
        <w:t>November</w:t>
      </w:r>
      <w:r w:rsidR="00E51DC0" w:rsidRPr="002805F0">
        <w:rPr>
          <w:rFonts w:ascii="Arial" w:eastAsia="ＭＳ 明朝" w:hAnsi="Arial" w:cs="Arial"/>
          <w:b/>
          <w:bCs/>
          <w:sz w:val="28"/>
        </w:rPr>
        <w:t xml:space="preserve"> </w:t>
      </w:r>
      <w:r w:rsidR="008155C2" w:rsidRPr="002805F0">
        <w:rPr>
          <w:rFonts w:ascii="Arial" w:eastAsia="ＭＳ 明朝" w:hAnsi="Arial" w:cs="Arial"/>
          <w:b/>
          <w:bCs/>
          <w:sz w:val="28"/>
        </w:rPr>
        <w:t>1</w:t>
      </w:r>
      <w:r w:rsidR="006A5338">
        <w:rPr>
          <w:rFonts w:ascii="Arial" w:eastAsia="ＭＳ 明朝" w:hAnsi="Arial" w:cs="Arial"/>
          <w:b/>
          <w:bCs/>
          <w:sz w:val="28"/>
        </w:rPr>
        <w:t>1</w:t>
      </w:r>
      <w:r w:rsidRPr="002805F0">
        <w:rPr>
          <w:rFonts w:ascii="Arial" w:eastAsia="ＭＳ 明朝" w:hAnsi="Arial" w:cs="Arial"/>
          <w:b/>
          <w:bCs/>
          <w:sz w:val="28"/>
          <w:vertAlign w:val="superscript"/>
        </w:rPr>
        <w:t>th</w:t>
      </w:r>
      <w:r w:rsidR="00E51DC0" w:rsidRPr="002805F0">
        <w:rPr>
          <w:rFonts w:ascii="Arial" w:eastAsia="ＭＳ 明朝" w:hAnsi="Arial" w:cs="Arial"/>
          <w:b/>
          <w:bCs/>
          <w:sz w:val="28"/>
        </w:rPr>
        <w:t xml:space="preserve"> –</w:t>
      </w:r>
      <w:r w:rsidR="008155C2" w:rsidRPr="002805F0">
        <w:rPr>
          <w:rFonts w:ascii="Arial" w:eastAsia="ＭＳ 明朝" w:hAnsi="Arial" w:cs="Arial"/>
          <w:b/>
          <w:bCs/>
          <w:sz w:val="28"/>
        </w:rPr>
        <w:t xml:space="preserve"> </w:t>
      </w:r>
      <w:r w:rsidR="006A5338">
        <w:rPr>
          <w:rFonts w:ascii="Arial" w:eastAsia="ＭＳ 明朝" w:hAnsi="Arial" w:cs="Arial"/>
          <w:b/>
          <w:bCs/>
          <w:sz w:val="28"/>
        </w:rPr>
        <w:t>19</w:t>
      </w:r>
      <w:r w:rsidRPr="002805F0">
        <w:rPr>
          <w:rFonts w:ascii="Arial" w:eastAsia="ＭＳ 明朝" w:hAnsi="Arial" w:cs="Arial"/>
          <w:b/>
          <w:bCs/>
          <w:sz w:val="28"/>
          <w:vertAlign w:val="superscript"/>
        </w:rPr>
        <w:t>th</w:t>
      </w:r>
      <w:r w:rsidR="00E51DC0" w:rsidRPr="002805F0">
        <w:rPr>
          <w:rFonts w:ascii="Arial" w:eastAsia="ＭＳ 明朝" w:hAnsi="Arial" w:cs="Arial"/>
          <w:b/>
          <w:bCs/>
          <w:sz w:val="28"/>
        </w:rPr>
        <w:t>, 2021</w:t>
      </w:r>
    </w:p>
    <w:p w14:paraId="07210D9E" w14:textId="77777777" w:rsidR="003F1BAF" w:rsidRPr="008155C2"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2EB352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9B4CE1" w:rsidRPr="009B4CE1">
        <w:rPr>
          <w:sz w:val="24"/>
          <w:lang w:val="en-US"/>
        </w:rPr>
        <w:t>Enhancements on PUSCH repetition type A</w:t>
      </w:r>
    </w:p>
    <w:p w14:paraId="33948831" w14:textId="05834AC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DB7C55" w:rsidRPr="00DB7C55">
        <w:rPr>
          <w:sz w:val="24"/>
          <w:lang w:val="en-US"/>
        </w:rPr>
        <w:t>8.8.1</w:t>
      </w:r>
      <w:r w:rsidR="009B4CE1">
        <w:rPr>
          <w:rFonts w:hint="eastAsia"/>
          <w:sz w:val="24"/>
          <w:lang w:val="en-US" w:eastAsia="ja-JP"/>
        </w:rPr>
        <w:t>.</w:t>
      </w:r>
      <w:r w:rsidR="009B4CE1">
        <w:rPr>
          <w:sz w:val="24"/>
          <w:lang w:val="en-US" w:eastAsia="ja-JP"/>
        </w:rPr>
        <w:t>1</w:t>
      </w:r>
      <w:r w:rsidR="00DB7C55" w:rsidRPr="00DB7C55">
        <w:rPr>
          <w:sz w:val="24"/>
          <w:lang w:val="en-US"/>
        </w:rPr>
        <w:t xml:space="preserve"> </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1A64AB54" w:rsidR="001D2A61" w:rsidRDefault="001D2A61" w:rsidP="00266986">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650FBB67" w14:textId="76E8AE8C" w:rsidR="0003376C" w:rsidRDefault="00315BDB" w:rsidP="00620DBB">
      <w:pPr>
        <w:pStyle w:val="1"/>
        <w:spacing w:before="180" w:after="120"/>
        <w:jc w:val="both"/>
        <w:rPr>
          <w:rFonts w:eastAsiaTheme="minorEastAsia"/>
          <w:sz w:val="22"/>
          <w:szCs w:val="22"/>
          <w:lang w:val="en-US"/>
        </w:rPr>
      </w:pPr>
      <w:r w:rsidRPr="007852FC">
        <w:rPr>
          <w:rFonts w:ascii="Times New Roman" w:hAnsi="Times New Roman"/>
          <w:sz w:val="22"/>
          <w:szCs w:val="22"/>
          <w:lang w:val="en-US"/>
        </w:rPr>
        <w:t>At the RAN#90-e meeting</w:t>
      </w:r>
      <w:r w:rsidR="007E2D01" w:rsidRPr="007852FC">
        <w:rPr>
          <w:rFonts w:ascii="Times New Roman" w:hAnsi="Times New Roman"/>
          <w:sz w:val="22"/>
          <w:szCs w:val="22"/>
          <w:lang w:val="en-US"/>
        </w:rPr>
        <w:t xml:space="preserve">, </w:t>
      </w:r>
      <w:r w:rsidR="0037659D">
        <w:rPr>
          <w:rFonts w:ascii="Times New Roman" w:hAnsi="Times New Roman"/>
          <w:sz w:val="22"/>
          <w:szCs w:val="22"/>
          <w:lang w:val="en-US"/>
        </w:rPr>
        <w:t xml:space="preserve">a new </w:t>
      </w:r>
      <w:r w:rsidR="0037659D" w:rsidRPr="0037659D">
        <w:rPr>
          <w:rFonts w:ascii="Times New Roman" w:hAnsi="Times New Roman"/>
          <w:sz w:val="22"/>
          <w:szCs w:val="22"/>
          <w:lang w:val="en-US"/>
        </w:rPr>
        <w:t>WID [1] on “NR coverage enhancements” was approved.</w:t>
      </w:r>
      <w:r w:rsidR="00620DBB">
        <w:rPr>
          <w:rFonts w:ascii="Times New Roman" w:hAnsi="Times New Roman"/>
          <w:sz w:val="22"/>
          <w:szCs w:val="22"/>
          <w:lang w:val="en-US"/>
        </w:rPr>
        <w:t xml:space="preserve"> </w:t>
      </w:r>
      <w:r w:rsidR="00620DBB" w:rsidRPr="00620DBB">
        <w:rPr>
          <w:rFonts w:ascii="Times New Roman" w:hAnsi="Times New Roman"/>
          <w:sz w:val="22"/>
          <w:szCs w:val="22"/>
          <w:lang w:val="en-US"/>
        </w:rPr>
        <w:t>In this contribution, we discuss on the enhancements on PUSCH repetition type A for coverage enhancements.</w:t>
      </w:r>
    </w:p>
    <w:p w14:paraId="763EDAF0" w14:textId="77777777" w:rsidR="002B07F3" w:rsidRPr="00620DBB" w:rsidRDefault="002B07F3" w:rsidP="00127DA7">
      <w:pPr>
        <w:spacing w:afterLines="50" w:after="120"/>
        <w:jc w:val="both"/>
        <w:rPr>
          <w:rFonts w:eastAsiaTheme="minorEastAsia"/>
          <w:sz w:val="22"/>
          <w:szCs w:val="22"/>
          <w:lang w:val="en-US"/>
        </w:rPr>
      </w:pPr>
    </w:p>
    <w:p w14:paraId="0DDCE2F2" w14:textId="79D5ECEC"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9B4CE1" w:rsidRPr="009B4CE1">
        <w:rPr>
          <w:rFonts w:eastAsia="ＭＳ 明朝"/>
          <w:b/>
          <w:bCs/>
          <w:szCs w:val="24"/>
          <w:lang w:val="en-US"/>
        </w:rPr>
        <w:t>Enhancements on PUSCH repetition type A</w:t>
      </w:r>
    </w:p>
    <w:p w14:paraId="4F3ADA73" w14:textId="5FA2362A" w:rsidR="008155C2" w:rsidRPr="00E26B9C" w:rsidRDefault="00C07D69" w:rsidP="00C07D69">
      <w:pPr>
        <w:pStyle w:val="2"/>
        <w:numPr>
          <w:ilvl w:val="1"/>
          <w:numId w:val="6"/>
        </w:numPr>
        <w:jc w:val="both"/>
        <w:rPr>
          <w:b/>
          <w:bCs/>
          <w:sz w:val="22"/>
          <w:szCs w:val="22"/>
          <w:lang w:val="en-US"/>
        </w:rPr>
      </w:pPr>
      <w:r w:rsidRPr="00C07D69">
        <w:rPr>
          <w:b/>
          <w:bCs/>
          <w:sz w:val="22"/>
          <w:szCs w:val="22"/>
          <w:lang w:val="en-US"/>
        </w:rPr>
        <w:t>Increasing the maximum number of repetitions</w:t>
      </w:r>
    </w:p>
    <w:p w14:paraId="39C3FFDF" w14:textId="577D1C61" w:rsidR="00771269" w:rsidRDefault="009C1684" w:rsidP="0088133A">
      <w:pPr>
        <w:spacing w:afterLines="50" w:after="120"/>
        <w:jc w:val="both"/>
        <w:rPr>
          <w:sz w:val="22"/>
          <w:szCs w:val="22"/>
          <w:lang w:val="en-US"/>
        </w:rPr>
      </w:pPr>
      <w:r>
        <w:rPr>
          <w:rFonts w:eastAsiaTheme="minorEastAsia"/>
          <w:sz w:val="22"/>
          <w:szCs w:val="22"/>
          <w:lang w:val="en-US"/>
        </w:rPr>
        <w:t>At the RAN1#104</w:t>
      </w:r>
      <w:r w:rsidRPr="002E1A04">
        <w:rPr>
          <w:rFonts w:eastAsiaTheme="minorEastAsia"/>
          <w:sz w:val="22"/>
          <w:szCs w:val="22"/>
          <w:lang w:val="en-US"/>
        </w:rPr>
        <w:t xml:space="preserve">-e meeting, </w:t>
      </w:r>
      <w:r>
        <w:rPr>
          <w:rFonts w:eastAsiaTheme="minorEastAsia"/>
          <w:sz w:val="22"/>
          <w:szCs w:val="22"/>
          <w:lang w:val="en-US"/>
        </w:rPr>
        <w:t xml:space="preserve">enhancements on PUSCH repetition Type A </w:t>
      </w:r>
      <w:r w:rsidRPr="002E1A04">
        <w:rPr>
          <w:rFonts w:eastAsiaTheme="minorEastAsia"/>
          <w:sz w:val="22"/>
          <w:szCs w:val="22"/>
          <w:lang w:val="en-US"/>
        </w:rPr>
        <w:t>was discussed and following a</w:t>
      </w:r>
      <w:r>
        <w:rPr>
          <w:rFonts w:eastAsiaTheme="minorEastAsia"/>
          <w:sz w:val="22"/>
          <w:szCs w:val="22"/>
          <w:lang w:val="en-US"/>
        </w:rPr>
        <w:t>greement</w:t>
      </w:r>
      <w:r w:rsidR="00335CF9">
        <w:rPr>
          <w:rFonts w:eastAsiaTheme="minorEastAsia"/>
          <w:sz w:val="22"/>
          <w:szCs w:val="22"/>
          <w:lang w:val="en-US"/>
        </w:rPr>
        <w:t>s</w:t>
      </w:r>
      <w:r w:rsidRPr="002E1A04">
        <w:rPr>
          <w:rFonts w:eastAsiaTheme="minorEastAsia"/>
          <w:sz w:val="22"/>
          <w:szCs w:val="22"/>
          <w:lang w:val="en-US"/>
        </w:rPr>
        <w:t xml:space="preserve"> </w:t>
      </w:r>
      <w:r>
        <w:rPr>
          <w:rFonts w:eastAsiaTheme="minorEastAsia"/>
          <w:sz w:val="22"/>
          <w:szCs w:val="22"/>
          <w:lang w:val="en-US"/>
        </w:rPr>
        <w:t>w</w:t>
      </w:r>
      <w:r w:rsidR="00335CF9">
        <w:rPr>
          <w:rFonts w:eastAsiaTheme="minorEastAsia"/>
          <w:sz w:val="22"/>
          <w:szCs w:val="22"/>
          <w:lang w:val="en-US"/>
        </w:rPr>
        <w:t>ere</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[2].</w:t>
      </w:r>
    </w:p>
    <w:p w14:paraId="6D0CFB43" w14:textId="374B41B5" w:rsidR="00771269" w:rsidRPr="00C07D69" w:rsidRDefault="00C07D69" w:rsidP="00C07D69">
      <w:pPr>
        <w:spacing w:afterLines="50" w:after="120"/>
        <w:jc w:val="center"/>
        <w:rPr>
          <w:sz w:val="22"/>
          <w:szCs w:val="22"/>
          <w:lang w:val="en-US"/>
        </w:rPr>
      </w:pPr>
      <w:r w:rsidRPr="00E35CCF">
        <w:rPr>
          <w:rFonts w:eastAsia="SimSun"/>
          <w:noProof/>
          <w:lang w:val="en-US"/>
        </w:rPr>
        <mc:AlternateContent>
          <mc:Choice Requires="wps">
            <w:drawing>
              <wp:inline distT="0" distB="0" distL="0" distR="0" wp14:anchorId="78E9C78A" wp14:editId="4A59EED8">
                <wp:extent cx="5834380" cy="1404620"/>
                <wp:effectExtent l="0" t="0" r="13970" b="22860"/>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A145345" w14:textId="77777777" w:rsidR="00C07D69" w:rsidRPr="002E1A04" w:rsidRDefault="00C07D69" w:rsidP="00C07D69">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169BE683" w14:textId="2D403C4B" w:rsidR="00C07D69" w:rsidRDefault="009C1684" w:rsidP="009C1684">
                            <w:pPr>
                              <w:rPr>
                                <w:rFonts w:eastAsia="Calibri" w:cs="Times"/>
                                <w:color w:val="000000"/>
                                <w:sz w:val="21"/>
                                <w:szCs w:val="21"/>
                                <w:lang w:val="en-US"/>
                              </w:rPr>
                            </w:pPr>
                            <w:r w:rsidRPr="009C1684">
                              <w:rPr>
                                <w:rFonts w:eastAsia="Calibri" w:cs="Times"/>
                                <w:color w:val="000000"/>
                                <w:sz w:val="21"/>
                                <w:szCs w:val="21"/>
                                <w:lang w:val="en-US"/>
                              </w:rPr>
                              <w:t>The maximum number of repetitions for DG-PUSCH is also applicable to CG-PUSCH.</w:t>
                            </w:r>
                          </w:p>
                          <w:p w14:paraId="70B04016" w14:textId="77777777" w:rsidR="009C1684" w:rsidRDefault="009C1684" w:rsidP="009C1684">
                            <w:pPr>
                              <w:rPr>
                                <w:rFonts w:eastAsia="Calibri" w:cs="Times"/>
                                <w:b/>
                                <w:bCs/>
                                <w:color w:val="000000"/>
                                <w:sz w:val="21"/>
                                <w:szCs w:val="21"/>
                                <w:highlight w:val="green"/>
                              </w:rPr>
                            </w:pPr>
                          </w:p>
                          <w:p w14:paraId="3BE9ADD5" w14:textId="5F76EEB3" w:rsidR="009C1684" w:rsidRPr="002E1A04" w:rsidRDefault="009C1684" w:rsidP="009C168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78042739" w14:textId="77777777" w:rsidR="009C1684" w:rsidRPr="009C1684" w:rsidRDefault="009C1684" w:rsidP="009C1684">
                            <w:pPr>
                              <w:rPr>
                                <w:rFonts w:eastAsia="Calibri" w:cs="Times"/>
                                <w:color w:val="000000"/>
                                <w:sz w:val="21"/>
                                <w:szCs w:val="21"/>
                                <w:lang w:val="en-US"/>
                              </w:rPr>
                            </w:pPr>
                            <w:r w:rsidRPr="009C1684">
                              <w:rPr>
                                <w:rFonts w:eastAsia="Calibri" w:cs="Times"/>
                                <w:color w:val="000000"/>
                                <w:sz w:val="21"/>
                                <w:szCs w:val="21"/>
                              </w:rPr>
                              <w:t xml:space="preserve">Rel-17 PUSCH repetition Type </w:t>
                            </w:r>
                            <w:proofErr w:type="gramStart"/>
                            <w:r w:rsidRPr="009C1684">
                              <w:rPr>
                                <w:rFonts w:eastAsia="Calibri" w:cs="Times"/>
                                <w:color w:val="000000"/>
                                <w:sz w:val="21"/>
                                <w:szCs w:val="21"/>
                              </w:rPr>
                              <w:t>A</w:t>
                            </w:r>
                            <w:proofErr w:type="gramEnd"/>
                            <w:r w:rsidRPr="009C1684">
                              <w:rPr>
                                <w:rFonts w:eastAsia="Calibri" w:cs="Times"/>
                                <w:color w:val="000000"/>
                                <w:sz w:val="21"/>
                                <w:szCs w:val="21"/>
                              </w:rPr>
                              <w:t xml:space="preserve"> supports the increase of maximum number of repetitions with repetition factors configured in a TDRA list with a row index indicated either by the configured grant configuration or by TDRA field in a DCI.</w:t>
                            </w:r>
                          </w:p>
                          <w:p w14:paraId="1455DC6B" w14:textId="14B62A82" w:rsidR="009C1684" w:rsidRPr="009C1684" w:rsidRDefault="009C1684" w:rsidP="009C1684">
                            <w:pPr>
                              <w:rPr>
                                <w:rFonts w:eastAsiaTheme="minorEastAsia" w:cs="Times"/>
                                <w:color w:val="000000"/>
                                <w:sz w:val="21"/>
                                <w:szCs w:val="21"/>
                              </w:rPr>
                            </w:pPr>
                            <w:r w:rsidRPr="009C1684">
                              <w:rPr>
                                <w:rFonts w:eastAsia="Calibri" w:cs="Times"/>
                                <w:color w:val="000000"/>
                                <w:sz w:val="21"/>
                                <w:szCs w:val="21"/>
                              </w:rPr>
                              <w:t xml:space="preserve">FFS: increasing the maximum number of repetitions with repetition factor configured in </w:t>
                            </w:r>
                            <w:r w:rsidRPr="009C1684">
                              <w:rPr>
                                <w:rFonts w:eastAsia="Calibri" w:cs="Times"/>
                                <w:i/>
                                <w:iCs/>
                                <w:color w:val="000000"/>
                                <w:sz w:val="21"/>
                                <w:szCs w:val="21"/>
                              </w:rPr>
                              <w:t>PUSCH-</w:t>
                            </w:r>
                            <w:proofErr w:type="spellStart"/>
                            <w:r w:rsidRPr="009C1684">
                              <w:rPr>
                                <w:rFonts w:eastAsia="Calibri" w:cs="Times"/>
                                <w:i/>
                                <w:iCs/>
                                <w:color w:val="000000"/>
                                <w:sz w:val="21"/>
                                <w:szCs w:val="21"/>
                              </w:rPr>
                              <w:t>Config</w:t>
                            </w:r>
                            <w:proofErr w:type="spellEnd"/>
                            <w:r w:rsidRPr="009C1684">
                              <w:rPr>
                                <w:rFonts w:eastAsia="Calibri" w:cs="Times"/>
                                <w:color w:val="000000"/>
                                <w:sz w:val="21"/>
                                <w:szCs w:val="21"/>
                              </w:rPr>
                              <w:t xml:space="preserve"> and/or </w:t>
                            </w:r>
                            <w:proofErr w:type="spellStart"/>
                            <w:r w:rsidRPr="009C1684">
                              <w:rPr>
                                <w:rFonts w:eastAsia="Calibri" w:cs="Times"/>
                                <w:i/>
                                <w:iCs/>
                                <w:color w:val="000000"/>
                                <w:sz w:val="21"/>
                                <w:szCs w:val="21"/>
                              </w:rPr>
                              <w:t>ConfiguredGrantConfig</w:t>
                            </w:r>
                            <w:proofErr w:type="spellEnd"/>
                            <w:r w:rsidRPr="009C1684">
                              <w:rPr>
                                <w:rFonts w:eastAsia="Calibri" w:cs="Times"/>
                                <w:color w:val="000000"/>
                                <w:sz w:val="21"/>
                                <w:szCs w:val="21"/>
                              </w:rPr>
                              <w:t>.</w:t>
                            </w:r>
                          </w:p>
                        </w:txbxContent>
                      </wps:txbx>
                      <wps:bodyPr rot="0" vert="horz" wrap="square" lIns="91440" tIns="45720" rIns="91440" bIns="45720" anchor="t" anchorCtr="0">
                        <a:sp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8E9C78A"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">
                <v:textbox style="mso-fit-shape-to-text:t">
                  <w:txbxContent>
                    <w:p w14:paraId="7A145345" w14:textId="77777777" w:rsidR="00C07D69" w:rsidRPr="002E1A04" w:rsidRDefault="00C07D69" w:rsidP="00C07D69">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169BE683" w14:textId="2D403C4B" w:rsidR="00C07D69" w:rsidRDefault="009C1684" w:rsidP="009C1684">
                      <w:pPr>
                        <w:rPr>
                          <w:rFonts w:eastAsia="Calibri" w:cs="Times"/>
                          <w:color w:val="000000"/>
                          <w:sz w:val="21"/>
                          <w:szCs w:val="21"/>
                          <w:lang w:val="en-US"/>
                        </w:rPr>
                      </w:pPr>
                      <w:r w:rsidRPr="009C1684">
                        <w:rPr>
                          <w:rFonts w:eastAsia="Calibri" w:cs="Times"/>
                          <w:color w:val="000000"/>
                          <w:sz w:val="21"/>
                          <w:szCs w:val="21"/>
                          <w:lang w:val="en-US"/>
                        </w:rPr>
                        <w:t>The maximum number of repetitions for DG-PUSCH is also applicable to CG-PUSCH.</w:t>
                      </w:r>
                    </w:p>
                    <w:p w14:paraId="70B04016" w14:textId="77777777" w:rsidR="009C1684" w:rsidRDefault="009C1684" w:rsidP="009C1684">
                      <w:pPr>
                        <w:rPr>
                          <w:rFonts w:eastAsia="Calibri" w:cs="Times"/>
                          <w:b/>
                          <w:bCs/>
                          <w:color w:val="000000"/>
                          <w:sz w:val="21"/>
                          <w:szCs w:val="21"/>
                          <w:highlight w:val="green"/>
                        </w:rPr>
                      </w:pPr>
                    </w:p>
                    <w:p w14:paraId="3BE9ADD5" w14:textId="5F76EEB3" w:rsidR="009C1684" w:rsidRPr="002E1A04" w:rsidRDefault="009C1684" w:rsidP="009C168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78042739" w14:textId="77777777" w:rsidR="009C1684" w:rsidRPr="009C1684" w:rsidRDefault="009C1684" w:rsidP="009C1684">
                      <w:pPr>
                        <w:rPr>
                          <w:rFonts w:eastAsia="Calibri" w:cs="Times"/>
                          <w:color w:val="000000"/>
                          <w:sz w:val="21"/>
                          <w:szCs w:val="21"/>
                          <w:lang w:val="en-US"/>
                        </w:rPr>
                      </w:pPr>
                      <w:r w:rsidRPr="009C1684">
                        <w:rPr>
                          <w:rFonts w:eastAsia="Calibri" w:cs="Times"/>
                          <w:color w:val="000000"/>
                          <w:sz w:val="21"/>
                          <w:szCs w:val="21"/>
                        </w:rPr>
                        <w:t>Rel-17 PUSCH repetition Type A supports the increase of maximum number of repetitions with repetition factors configured in a TDRA list with a row index indicated either by the configured grant configuration or by TDRA field in a DCI.</w:t>
                      </w:r>
                    </w:p>
                    <w:p w14:paraId="1455DC6B" w14:textId="14B62A82" w:rsidR="009C1684" w:rsidRPr="009C1684" w:rsidRDefault="009C1684" w:rsidP="009C1684">
                      <w:pPr>
                        <w:rPr>
                          <w:rFonts w:eastAsiaTheme="minorEastAsia" w:cs="Times"/>
                          <w:color w:val="000000"/>
                          <w:sz w:val="21"/>
                          <w:szCs w:val="21"/>
                        </w:rPr>
                      </w:pPr>
                      <w:r w:rsidRPr="009C1684">
                        <w:rPr>
                          <w:rFonts w:eastAsia="Calibri" w:cs="Times"/>
                          <w:color w:val="000000"/>
                          <w:sz w:val="21"/>
                          <w:szCs w:val="21"/>
                        </w:rPr>
                        <w:t xml:space="preserve">FFS: increasing the maximum number of repetitions with repetition factor configured in </w:t>
                      </w:r>
                      <w:r w:rsidRPr="009C1684">
                        <w:rPr>
                          <w:rFonts w:eastAsia="Calibri" w:cs="Times"/>
                          <w:i/>
                          <w:iCs/>
                          <w:color w:val="000000"/>
                          <w:sz w:val="21"/>
                          <w:szCs w:val="21"/>
                        </w:rPr>
                        <w:t>PUSCH-Config</w:t>
                      </w:r>
                      <w:r w:rsidRPr="009C1684">
                        <w:rPr>
                          <w:rFonts w:eastAsia="Calibri" w:cs="Times"/>
                          <w:color w:val="000000"/>
                          <w:sz w:val="21"/>
                          <w:szCs w:val="21"/>
                        </w:rPr>
                        <w:t xml:space="preserve"> and/or </w:t>
                      </w:r>
                      <w:r w:rsidRPr="009C1684">
                        <w:rPr>
                          <w:rFonts w:eastAsia="Calibri" w:cs="Times"/>
                          <w:i/>
                          <w:iCs/>
                          <w:color w:val="000000"/>
                          <w:sz w:val="21"/>
                          <w:szCs w:val="21"/>
                        </w:rPr>
                        <w:t>ConfiguredGrantConfig</w:t>
                      </w:r>
                      <w:r w:rsidRPr="009C1684">
                        <w:rPr>
                          <w:rFonts w:eastAsia="Calibri" w:cs="Times"/>
                          <w:color w:val="000000"/>
                          <w:sz w:val="21"/>
                          <w:szCs w:val="21"/>
                        </w:rPr>
                        <w:t>.</w:t>
                      </w:r>
                    </w:p>
                  </w:txbxContent>
                </v:textbox>
                <w10:anchorlock/>
              </v:shape>
            </w:pict>
          </mc:Fallback>
        </mc:AlternateContent>
      </w:r>
    </w:p>
    <w:p w14:paraId="5A26481D" w14:textId="6814DFC9" w:rsidR="00C07D69" w:rsidRDefault="00C07D69" w:rsidP="00C07D69">
      <w:pPr>
        <w:spacing w:afterLines="50" w:after="120"/>
        <w:rPr>
          <w:sz w:val="22"/>
          <w:szCs w:val="22"/>
          <w:lang w:val="en-US"/>
        </w:rPr>
      </w:pPr>
    </w:p>
    <w:p w14:paraId="03DA13C4" w14:textId="78889F33" w:rsidR="00C07D69" w:rsidRPr="00A07023" w:rsidRDefault="009C1684" w:rsidP="009A6167">
      <w:pPr>
        <w:spacing w:afterLines="50" w:after="120"/>
        <w:jc w:val="both"/>
        <w:rPr>
          <w:rFonts w:eastAsiaTheme="minorEastAsia" w:cs="Times"/>
          <w:iCs/>
          <w:color w:val="000000"/>
          <w:sz w:val="21"/>
          <w:szCs w:val="21"/>
        </w:rPr>
      </w:pPr>
      <w:r>
        <w:rPr>
          <w:rFonts w:hint="eastAsia"/>
          <w:sz w:val="22"/>
          <w:szCs w:val="22"/>
          <w:lang w:val="en-US"/>
        </w:rPr>
        <w:t>T</w:t>
      </w:r>
      <w:r>
        <w:rPr>
          <w:sz w:val="22"/>
          <w:szCs w:val="22"/>
          <w:lang w:val="en-US"/>
        </w:rPr>
        <w:t>h</w:t>
      </w:r>
      <w:r>
        <w:rPr>
          <w:rFonts w:hint="eastAsia"/>
          <w:sz w:val="22"/>
          <w:szCs w:val="22"/>
          <w:lang w:val="en-US"/>
        </w:rPr>
        <w:t xml:space="preserve">e </w:t>
      </w:r>
      <w:r>
        <w:rPr>
          <w:sz w:val="22"/>
          <w:szCs w:val="22"/>
          <w:lang w:val="en-US"/>
        </w:rPr>
        <w:t xml:space="preserve">maximum number of repetitions is increased with TDRA list, and next discussion point is whether the maximum number of repetitions configured in </w:t>
      </w:r>
      <w:r w:rsidRPr="009C1684">
        <w:rPr>
          <w:rFonts w:eastAsia="Calibri" w:cs="Times"/>
          <w:i/>
          <w:iCs/>
          <w:color w:val="000000"/>
          <w:sz w:val="21"/>
          <w:szCs w:val="21"/>
        </w:rPr>
        <w:t>PUSCH-</w:t>
      </w:r>
      <w:proofErr w:type="spellStart"/>
      <w:r w:rsidRPr="009C1684">
        <w:rPr>
          <w:rFonts w:eastAsia="Calibri" w:cs="Times"/>
          <w:i/>
          <w:iCs/>
          <w:color w:val="000000"/>
          <w:sz w:val="21"/>
          <w:szCs w:val="21"/>
        </w:rPr>
        <w:t>Config</w:t>
      </w:r>
      <w:proofErr w:type="spellEnd"/>
      <w:r w:rsidR="009A6167">
        <w:rPr>
          <w:rFonts w:eastAsia="Calibri" w:cs="Times"/>
          <w:i/>
          <w:iCs/>
          <w:color w:val="000000"/>
          <w:sz w:val="21"/>
          <w:szCs w:val="21"/>
        </w:rPr>
        <w:t xml:space="preserve"> </w:t>
      </w:r>
      <w:r w:rsidR="009A6167" w:rsidRPr="009A6167">
        <w:rPr>
          <w:rFonts w:eastAsia="Calibri" w:cs="Times"/>
          <w:iCs/>
          <w:color w:val="000000"/>
          <w:sz w:val="21"/>
          <w:szCs w:val="21"/>
        </w:rPr>
        <w:t>IE</w:t>
      </w:r>
      <w:r>
        <w:rPr>
          <w:rFonts w:eastAsia="Calibri" w:cs="Times"/>
          <w:i/>
          <w:iCs/>
          <w:color w:val="000000"/>
          <w:sz w:val="21"/>
          <w:szCs w:val="21"/>
        </w:rPr>
        <w:t xml:space="preserve"> </w:t>
      </w:r>
      <w:r w:rsidRPr="009C1684">
        <w:rPr>
          <w:rFonts w:eastAsia="Calibri" w:cs="Times"/>
          <w:iCs/>
          <w:color w:val="000000"/>
          <w:sz w:val="21"/>
          <w:szCs w:val="21"/>
        </w:rPr>
        <w:t xml:space="preserve">and </w:t>
      </w:r>
      <w:proofErr w:type="spellStart"/>
      <w:r w:rsidRPr="009C1684">
        <w:rPr>
          <w:rFonts w:eastAsia="Calibri" w:cs="Times"/>
          <w:i/>
          <w:iCs/>
          <w:color w:val="000000"/>
          <w:sz w:val="21"/>
          <w:szCs w:val="21"/>
        </w:rPr>
        <w:t>ConfiguredGrantConfig</w:t>
      </w:r>
      <w:proofErr w:type="spellEnd"/>
      <w:r w:rsidR="009A6167" w:rsidRPr="009A6167">
        <w:rPr>
          <w:rFonts w:eastAsia="Calibri" w:cs="Times"/>
          <w:iCs/>
          <w:color w:val="000000"/>
          <w:sz w:val="21"/>
          <w:szCs w:val="21"/>
        </w:rPr>
        <w:t xml:space="preserve"> IE</w:t>
      </w:r>
      <w:r>
        <w:rPr>
          <w:rFonts w:eastAsia="Calibri" w:cs="Times"/>
          <w:iCs/>
          <w:color w:val="000000"/>
          <w:sz w:val="21"/>
          <w:szCs w:val="21"/>
        </w:rPr>
        <w:t xml:space="preserve"> is increased or not. The number of </w:t>
      </w:r>
      <w:r>
        <w:rPr>
          <w:sz w:val="22"/>
          <w:szCs w:val="22"/>
          <w:lang w:val="en-US"/>
        </w:rPr>
        <w:t>repetitions configured in</w:t>
      </w:r>
      <w:r w:rsidRPr="009A6167">
        <w:rPr>
          <w:sz w:val="22"/>
          <w:szCs w:val="22"/>
          <w:lang w:val="en-US"/>
        </w:rPr>
        <w:t xml:space="preserve"> </w:t>
      </w:r>
      <w:r w:rsidR="009A6167" w:rsidRPr="009A6167">
        <w:rPr>
          <w:rFonts w:eastAsia="Calibri" w:cs="Times"/>
          <w:iCs/>
          <w:color w:val="000000"/>
          <w:sz w:val="21"/>
          <w:szCs w:val="21"/>
        </w:rPr>
        <w:t>the</w:t>
      </w:r>
      <w:r w:rsidR="009A6167">
        <w:rPr>
          <w:rFonts w:eastAsia="Calibri" w:cs="Times"/>
          <w:iCs/>
          <w:color w:val="000000"/>
          <w:sz w:val="21"/>
          <w:szCs w:val="21"/>
        </w:rPr>
        <w:t xml:space="preserve"> IEs</w:t>
      </w:r>
      <w:r w:rsidRPr="009A6167">
        <w:rPr>
          <w:rFonts w:eastAsia="Calibri" w:cs="Times"/>
          <w:iCs/>
          <w:color w:val="000000"/>
          <w:sz w:val="21"/>
          <w:szCs w:val="21"/>
        </w:rPr>
        <w:t xml:space="preserve"> </w:t>
      </w:r>
      <w:r>
        <w:rPr>
          <w:rFonts w:eastAsia="Calibri" w:cs="Times"/>
          <w:iCs/>
          <w:color w:val="000000"/>
          <w:sz w:val="21"/>
          <w:szCs w:val="21"/>
        </w:rPr>
        <w:t xml:space="preserve">is available if </w:t>
      </w:r>
      <w:proofErr w:type="spellStart"/>
      <w:r w:rsidRPr="009C1684">
        <w:rPr>
          <w:rFonts w:eastAsia="Calibri" w:cs="Times"/>
          <w:i/>
          <w:iCs/>
          <w:color w:val="000000"/>
          <w:sz w:val="21"/>
          <w:szCs w:val="21"/>
        </w:rPr>
        <w:t>numberOfRepetitions</w:t>
      </w:r>
      <w:proofErr w:type="spellEnd"/>
      <w:r>
        <w:rPr>
          <w:rFonts w:eastAsia="Calibri" w:cs="Times"/>
          <w:iCs/>
          <w:color w:val="000000"/>
          <w:sz w:val="21"/>
          <w:szCs w:val="21"/>
        </w:rPr>
        <w:t xml:space="preserve"> in </w:t>
      </w:r>
      <w:r w:rsidRPr="009C1684">
        <w:rPr>
          <w:rFonts w:eastAsia="Calibri" w:cs="Times"/>
          <w:i/>
          <w:iCs/>
          <w:color w:val="000000"/>
          <w:sz w:val="21"/>
          <w:szCs w:val="21"/>
        </w:rPr>
        <w:t>PUSCH-</w:t>
      </w:r>
      <w:proofErr w:type="spellStart"/>
      <w:r w:rsidRPr="009C1684">
        <w:rPr>
          <w:rFonts w:eastAsia="Calibri" w:cs="Times"/>
          <w:i/>
          <w:iCs/>
          <w:color w:val="000000"/>
          <w:sz w:val="21"/>
          <w:szCs w:val="21"/>
        </w:rPr>
        <w:t>TimeDomainResourceAllocation</w:t>
      </w:r>
      <w:proofErr w:type="spellEnd"/>
      <w:r w:rsidRPr="009C1684">
        <w:rPr>
          <w:rFonts w:eastAsia="Calibri" w:cs="Times"/>
          <w:iCs/>
          <w:color w:val="000000"/>
          <w:sz w:val="21"/>
          <w:szCs w:val="21"/>
        </w:rPr>
        <w:t xml:space="preserve"> </w:t>
      </w:r>
      <w:r w:rsidR="009A6167">
        <w:rPr>
          <w:rFonts w:eastAsia="Calibri" w:cs="Times"/>
          <w:iCs/>
          <w:color w:val="000000"/>
          <w:sz w:val="21"/>
          <w:szCs w:val="21"/>
        </w:rPr>
        <w:t>IE is not configured</w:t>
      </w:r>
      <w:r w:rsidR="009A6167">
        <w:rPr>
          <w:rFonts w:eastAsiaTheme="minorEastAsia" w:cs="Times" w:hint="eastAsia"/>
          <w:iCs/>
          <w:color w:val="000000"/>
          <w:sz w:val="21"/>
          <w:szCs w:val="21"/>
        </w:rPr>
        <w:t>.</w:t>
      </w:r>
      <w:r w:rsidR="009A6167">
        <w:rPr>
          <w:rFonts w:eastAsia="Calibri" w:cs="Times"/>
          <w:iCs/>
          <w:color w:val="000000"/>
          <w:sz w:val="21"/>
          <w:szCs w:val="21"/>
        </w:rPr>
        <w:t xml:space="preserve"> T</w:t>
      </w:r>
      <w:r>
        <w:rPr>
          <w:rFonts w:eastAsia="Calibri" w:cs="Times"/>
          <w:iCs/>
          <w:color w:val="000000"/>
          <w:sz w:val="21"/>
          <w:szCs w:val="21"/>
        </w:rPr>
        <w:t xml:space="preserve">herefore, </w:t>
      </w:r>
      <w:r w:rsidR="009A6167">
        <w:rPr>
          <w:rFonts w:eastAsia="Calibri" w:cs="Times"/>
          <w:iCs/>
          <w:color w:val="000000"/>
          <w:sz w:val="21"/>
          <w:szCs w:val="21"/>
        </w:rPr>
        <w:t xml:space="preserve">increasing the maximum number of repetitions for the IEs is not necessary. </w:t>
      </w:r>
      <w:r w:rsidR="00FB03CE">
        <w:rPr>
          <w:rFonts w:eastAsia="Calibri" w:cs="Times"/>
          <w:iCs/>
          <w:color w:val="000000"/>
          <w:sz w:val="21"/>
          <w:szCs w:val="21"/>
        </w:rPr>
        <w:t xml:space="preserve">On the other hands, </w:t>
      </w:r>
      <w:proofErr w:type="spellStart"/>
      <w:r w:rsidR="00FB03CE" w:rsidRPr="009C1684">
        <w:rPr>
          <w:rFonts w:eastAsia="Calibri" w:cs="Times"/>
          <w:i/>
          <w:iCs/>
          <w:color w:val="000000"/>
          <w:sz w:val="21"/>
          <w:szCs w:val="21"/>
        </w:rPr>
        <w:t>numberOfRepetitions</w:t>
      </w:r>
      <w:proofErr w:type="spellEnd"/>
      <w:r w:rsidR="00A07023">
        <w:rPr>
          <w:rFonts w:eastAsia="Calibri" w:cs="Times"/>
          <w:iCs/>
          <w:color w:val="000000"/>
          <w:sz w:val="21"/>
          <w:szCs w:val="21"/>
        </w:rPr>
        <w:t xml:space="preserve"> is not available for Type 1 CG-PUSCH based on the </w:t>
      </w:r>
      <w:proofErr w:type="gramStart"/>
      <w:r w:rsidR="00A07023">
        <w:rPr>
          <w:rFonts w:eastAsia="Calibri" w:cs="Times"/>
          <w:iCs/>
          <w:color w:val="000000"/>
          <w:sz w:val="21"/>
          <w:szCs w:val="21"/>
        </w:rPr>
        <w:t>current</w:t>
      </w:r>
      <w:proofErr w:type="gramEnd"/>
      <w:r w:rsidR="00A07023">
        <w:rPr>
          <w:rFonts w:eastAsia="Calibri" w:cs="Times"/>
          <w:iCs/>
          <w:color w:val="000000"/>
          <w:sz w:val="21"/>
          <w:szCs w:val="21"/>
        </w:rPr>
        <w:t xml:space="preserve"> specification. Therefore</w:t>
      </w:r>
      <w:r w:rsidR="00335CF9">
        <w:rPr>
          <w:rFonts w:eastAsia="Calibri" w:cs="Times"/>
          <w:iCs/>
          <w:color w:val="000000"/>
          <w:sz w:val="21"/>
          <w:szCs w:val="21"/>
        </w:rPr>
        <w:t>,</w:t>
      </w:r>
      <w:r w:rsidR="00A07023">
        <w:rPr>
          <w:rFonts w:eastAsia="Calibri" w:cs="Times"/>
          <w:iCs/>
          <w:color w:val="000000"/>
          <w:sz w:val="21"/>
          <w:szCs w:val="21"/>
        </w:rPr>
        <w:t xml:space="preserve"> increasing the number of repetitions in </w:t>
      </w:r>
      <w:proofErr w:type="spellStart"/>
      <w:r w:rsidR="00A07023" w:rsidRPr="009C1684">
        <w:rPr>
          <w:rFonts w:eastAsia="Calibri" w:cs="Times"/>
          <w:i/>
          <w:iCs/>
          <w:color w:val="000000"/>
          <w:sz w:val="21"/>
          <w:szCs w:val="21"/>
        </w:rPr>
        <w:t>ConfiguredGrantConfig</w:t>
      </w:r>
      <w:proofErr w:type="spellEnd"/>
      <w:r w:rsidR="00A07023" w:rsidRPr="009A6167">
        <w:rPr>
          <w:rFonts w:eastAsia="Calibri" w:cs="Times"/>
          <w:iCs/>
          <w:color w:val="000000"/>
          <w:sz w:val="21"/>
          <w:szCs w:val="21"/>
        </w:rPr>
        <w:t xml:space="preserve"> IE</w:t>
      </w:r>
      <w:r w:rsidR="00A07023">
        <w:rPr>
          <w:rFonts w:eastAsia="Calibri" w:cs="Times"/>
          <w:iCs/>
          <w:color w:val="000000"/>
          <w:sz w:val="21"/>
          <w:szCs w:val="21"/>
        </w:rPr>
        <w:t xml:space="preserve"> (</w:t>
      </w:r>
      <w:proofErr w:type="spellStart"/>
      <w:r w:rsidR="00A07023" w:rsidRPr="00A07023">
        <w:rPr>
          <w:rFonts w:eastAsia="Calibri" w:cs="Times"/>
          <w:i/>
          <w:iCs/>
          <w:color w:val="000000"/>
          <w:sz w:val="21"/>
          <w:szCs w:val="21"/>
        </w:rPr>
        <w:t>RepK</w:t>
      </w:r>
      <w:proofErr w:type="spellEnd"/>
      <w:r w:rsidR="00A07023">
        <w:rPr>
          <w:rFonts w:eastAsia="Calibri" w:cs="Times"/>
          <w:iCs/>
          <w:color w:val="000000"/>
          <w:sz w:val="21"/>
          <w:szCs w:val="21"/>
        </w:rPr>
        <w:t xml:space="preserve">) is a sufficient way with considering the specification impact. </w:t>
      </w:r>
      <w:r w:rsidR="00C77C84">
        <w:rPr>
          <w:rFonts w:eastAsiaTheme="minorEastAsia" w:cs="Times"/>
          <w:iCs/>
          <w:color w:val="000000"/>
          <w:sz w:val="21"/>
          <w:szCs w:val="21"/>
        </w:rPr>
        <w:t>Therefore, we conclude a following proposal.</w:t>
      </w:r>
    </w:p>
    <w:p w14:paraId="1439E3C4" w14:textId="6C93BCCF" w:rsidR="009C1684" w:rsidRPr="00A07023" w:rsidRDefault="009C1684" w:rsidP="00C07D69">
      <w:pPr>
        <w:spacing w:afterLines="50" w:after="120"/>
        <w:rPr>
          <w:sz w:val="22"/>
          <w:szCs w:val="22"/>
        </w:rPr>
      </w:pPr>
    </w:p>
    <w:p w14:paraId="7B1183C1" w14:textId="6A23A2FD" w:rsidR="009C1684" w:rsidRPr="0088133A" w:rsidRDefault="009C1684" w:rsidP="009C1684">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sidR="00C77C84">
        <w:rPr>
          <w:rFonts w:eastAsia="游明朝"/>
          <w:b/>
          <w:bCs/>
          <w:sz w:val="22"/>
          <w:szCs w:val="22"/>
        </w:rPr>
        <w:t xml:space="preserve">Increase </w:t>
      </w:r>
      <w:r w:rsidR="00335CF9">
        <w:rPr>
          <w:rFonts w:eastAsia="游明朝"/>
          <w:b/>
          <w:bCs/>
          <w:sz w:val="22"/>
          <w:szCs w:val="22"/>
        </w:rPr>
        <w:t>the</w:t>
      </w:r>
      <w:r w:rsidR="00C77C84">
        <w:rPr>
          <w:rFonts w:eastAsia="游明朝"/>
          <w:b/>
          <w:bCs/>
          <w:sz w:val="22"/>
          <w:szCs w:val="22"/>
        </w:rPr>
        <w:t xml:space="preserve"> maximum number of </w:t>
      </w:r>
      <w:r w:rsidR="00335CF9">
        <w:rPr>
          <w:rFonts w:eastAsia="游明朝"/>
          <w:b/>
          <w:bCs/>
          <w:sz w:val="22"/>
          <w:szCs w:val="22"/>
        </w:rPr>
        <w:t xml:space="preserve">repetitions </w:t>
      </w:r>
      <w:r w:rsidR="00C77C84">
        <w:rPr>
          <w:rFonts w:eastAsia="游明朝"/>
          <w:b/>
          <w:bCs/>
          <w:sz w:val="22"/>
          <w:szCs w:val="22"/>
        </w:rPr>
        <w:t xml:space="preserve">in </w:t>
      </w:r>
      <w:proofErr w:type="spellStart"/>
      <w:r w:rsidR="00C77C84" w:rsidRPr="00C77C84">
        <w:rPr>
          <w:rFonts w:eastAsia="游明朝"/>
          <w:b/>
          <w:bCs/>
          <w:i/>
          <w:sz w:val="22"/>
          <w:szCs w:val="22"/>
        </w:rPr>
        <w:t>ConfiguredGrantConfig</w:t>
      </w:r>
      <w:proofErr w:type="spellEnd"/>
      <w:r w:rsidR="00C77C84">
        <w:rPr>
          <w:rFonts w:eastAsia="游明朝"/>
          <w:b/>
          <w:bCs/>
          <w:sz w:val="22"/>
          <w:szCs w:val="22"/>
        </w:rPr>
        <w:t xml:space="preserve"> </w:t>
      </w:r>
      <w:r w:rsidR="006B1E39">
        <w:rPr>
          <w:rFonts w:eastAsia="游明朝"/>
          <w:b/>
          <w:bCs/>
          <w:sz w:val="22"/>
          <w:szCs w:val="22"/>
        </w:rPr>
        <w:t xml:space="preserve">IE </w:t>
      </w:r>
      <w:r w:rsidR="00C77C84">
        <w:rPr>
          <w:rFonts w:eastAsia="游明朝"/>
          <w:b/>
          <w:bCs/>
          <w:sz w:val="22"/>
          <w:szCs w:val="22"/>
        </w:rPr>
        <w:t xml:space="preserve">for </w:t>
      </w:r>
      <w:r w:rsidR="00A07023">
        <w:rPr>
          <w:rFonts w:eastAsia="游明朝"/>
          <w:b/>
          <w:bCs/>
          <w:sz w:val="22"/>
          <w:szCs w:val="22"/>
        </w:rPr>
        <w:t>Type 1 CG-PUSCH</w:t>
      </w:r>
      <w:r w:rsidR="00C77C84">
        <w:rPr>
          <w:rFonts w:eastAsia="游明朝"/>
          <w:b/>
          <w:bCs/>
          <w:sz w:val="22"/>
          <w:szCs w:val="22"/>
        </w:rPr>
        <w:t>.</w:t>
      </w:r>
    </w:p>
    <w:p w14:paraId="28836F52" w14:textId="77777777" w:rsidR="006A5338" w:rsidRPr="007F627F" w:rsidRDefault="006A5338" w:rsidP="00AA13F2">
      <w:pPr>
        <w:rPr>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6B1A2DB2"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on the </w:t>
      </w:r>
      <w:r w:rsidR="00F15E58">
        <w:rPr>
          <w:lang w:val="en-US"/>
        </w:rPr>
        <w:t>e</w:t>
      </w:r>
      <w:r w:rsidR="00F15E58" w:rsidRPr="009B4CE1">
        <w:rPr>
          <w:lang w:val="en-US"/>
        </w:rPr>
        <w:t>nhancements on PUSCH repetition type A</w:t>
      </w:r>
      <w:r w:rsidR="00E14D74">
        <w:rPr>
          <w:rFonts w:eastAsia="ＭＳ 明朝"/>
          <w:sz w:val="22"/>
          <w:szCs w:val="22"/>
          <w:lang w:val="en-US"/>
        </w:rPr>
        <w:t xml:space="preserve">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w:t>
      </w:r>
      <w:r w:rsidR="00A07023">
        <w:rPr>
          <w:rFonts w:eastAsiaTheme="minorEastAsia" w:hint="eastAsia"/>
          <w:sz w:val="22"/>
          <w:szCs w:val="22"/>
          <w:lang w:val="en-US"/>
        </w:rPr>
        <w:t>sion we made following proposal</w:t>
      </w:r>
      <w:r w:rsidRPr="00BA56A1">
        <w:rPr>
          <w:rFonts w:eastAsiaTheme="minorEastAsia" w:hint="eastAsia"/>
          <w:sz w:val="22"/>
          <w:szCs w:val="22"/>
          <w:lang w:val="en-US"/>
        </w:rPr>
        <w:t>.</w:t>
      </w:r>
    </w:p>
    <w:p w14:paraId="1AD6150C" w14:textId="77777777" w:rsidR="009B4CE1" w:rsidRDefault="009B4CE1" w:rsidP="00BA56A1">
      <w:pPr>
        <w:spacing w:afterLines="50" w:after="120"/>
        <w:jc w:val="both"/>
        <w:rPr>
          <w:rFonts w:eastAsiaTheme="minorEastAsia"/>
          <w:sz w:val="22"/>
          <w:szCs w:val="22"/>
          <w:lang w:val="en-US"/>
        </w:rPr>
      </w:pPr>
    </w:p>
    <w:p w14:paraId="5167D072" w14:textId="0A1A89AA" w:rsidR="00AA3A6B" w:rsidRPr="0088133A" w:rsidRDefault="00AA3A6B" w:rsidP="00AA3A6B">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sidR="00A07023">
        <w:rPr>
          <w:rFonts w:eastAsia="游明朝"/>
          <w:b/>
          <w:bCs/>
          <w:sz w:val="22"/>
          <w:szCs w:val="22"/>
        </w:rPr>
        <w:t xml:space="preserve">Increase </w:t>
      </w:r>
      <w:r w:rsidR="00335CF9">
        <w:rPr>
          <w:rFonts w:eastAsia="游明朝"/>
          <w:b/>
          <w:bCs/>
          <w:sz w:val="22"/>
          <w:szCs w:val="22"/>
        </w:rPr>
        <w:t xml:space="preserve">the </w:t>
      </w:r>
      <w:r w:rsidR="00A07023">
        <w:rPr>
          <w:rFonts w:eastAsia="游明朝"/>
          <w:b/>
          <w:bCs/>
          <w:sz w:val="22"/>
          <w:szCs w:val="22"/>
        </w:rPr>
        <w:t xml:space="preserve">maximum number of </w:t>
      </w:r>
      <w:r w:rsidR="00335CF9">
        <w:rPr>
          <w:rFonts w:eastAsia="游明朝"/>
          <w:b/>
          <w:bCs/>
          <w:sz w:val="22"/>
          <w:szCs w:val="22"/>
        </w:rPr>
        <w:t>repetitions</w:t>
      </w:r>
      <w:r w:rsidR="00A07023">
        <w:rPr>
          <w:rFonts w:eastAsia="游明朝"/>
          <w:b/>
          <w:bCs/>
          <w:sz w:val="22"/>
          <w:szCs w:val="22"/>
        </w:rPr>
        <w:t xml:space="preserve"> in </w:t>
      </w:r>
      <w:proofErr w:type="spellStart"/>
      <w:r w:rsidR="00A07023" w:rsidRPr="00C77C84">
        <w:rPr>
          <w:rFonts w:eastAsia="游明朝"/>
          <w:b/>
          <w:bCs/>
          <w:i/>
          <w:sz w:val="22"/>
          <w:szCs w:val="22"/>
        </w:rPr>
        <w:t>ConfiguredGrantConfig</w:t>
      </w:r>
      <w:proofErr w:type="spellEnd"/>
      <w:r w:rsidR="00A07023">
        <w:rPr>
          <w:rFonts w:eastAsia="游明朝"/>
          <w:b/>
          <w:bCs/>
          <w:sz w:val="22"/>
          <w:szCs w:val="22"/>
        </w:rPr>
        <w:t xml:space="preserve"> </w:t>
      </w:r>
      <w:r w:rsidR="006B1E39">
        <w:rPr>
          <w:rFonts w:eastAsia="游明朝"/>
          <w:b/>
          <w:bCs/>
          <w:sz w:val="22"/>
          <w:szCs w:val="22"/>
        </w:rPr>
        <w:t xml:space="preserve">IE </w:t>
      </w:r>
      <w:r w:rsidR="00A07023">
        <w:rPr>
          <w:rFonts w:eastAsia="游明朝"/>
          <w:b/>
          <w:bCs/>
          <w:sz w:val="22"/>
          <w:szCs w:val="22"/>
        </w:rPr>
        <w:t>for Type 1 CG-PUSCH.</w:t>
      </w:r>
    </w:p>
    <w:p w14:paraId="105785B3" w14:textId="03871A7E" w:rsidR="007C5FEC" w:rsidRPr="006A5338" w:rsidRDefault="007C5FEC"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2B3D1094" w:rsidR="00315BDB" w:rsidRDefault="00315BDB" w:rsidP="00315BD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sidR="007C3146">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744F2644" w14:textId="6CA7CFC1" w:rsidR="007F627F" w:rsidRPr="00703A66" w:rsidRDefault="007C3146" w:rsidP="00A07023">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104e</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Feb</w:t>
      </w:r>
      <w:r>
        <w:rPr>
          <w:rFonts w:eastAsia="ＭＳ 明朝"/>
          <w:sz w:val="22"/>
        </w:rPr>
        <w:t>. 20</w:t>
      </w:r>
      <w:r>
        <w:rPr>
          <w:rFonts w:eastAsia="ＭＳ 明朝" w:hint="eastAsia"/>
          <w:sz w:val="22"/>
        </w:rPr>
        <w:t>21</w:t>
      </w:r>
      <w:r>
        <w:rPr>
          <w:rFonts w:eastAsia="ＭＳ 明朝"/>
          <w:sz w:val="22"/>
        </w:rPr>
        <w:t>.</w:t>
      </w:r>
    </w:p>
    <w:sectPr w:rsidR="007F627F" w:rsidRPr="00703A66">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E50B2" w14:textId="77777777" w:rsidR="007D2633" w:rsidRDefault="007D2633">
      <w:r>
        <w:separator/>
      </w:r>
    </w:p>
  </w:endnote>
  <w:endnote w:type="continuationSeparator" w:id="0">
    <w:p w14:paraId="50C90638" w14:textId="77777777" w:rsidR="007D2633" w:rsidRDefault="007D2633">
      <w:r>
        <w:continuationSeparator/>
      </w:r>
    </w:p>
  </w:endnote>
  <w:endnote w:type="continuationNotice" w:id="1">
    <w:p w14:paraId="6CF219D6" w14:textId="77777777" w:rsidR="007D2633" w:rsidRDefault="007D2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30512F52"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8140C2">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8140C2">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61C42" w14:textId="77777777" w:rsidR="007D2633" w:rsidRDefault="007D2633">
      <w:r>
        <w:separator/>
      </w:r>
    </w:p>
  </w:footnote>
  <w:footnote w:type="continuationSeparator" w:id="0">
    <w:p w14:paraId="670628ED" w14:textId="77777777" w:rsidR="007D2633" w:rsidRDefault="007D2633">
      <w:r>
        <w:continuationSeparator/>
      </w:r>
    </w:p>
  </w:footnote>
  <w:footnote w:type="continuationNotice" w:id="1">
    <w:p w14:paraId="75C7C1FD" w14:textId="77777777" w:rsidR="007D2633" w:rsidRDefault="007D263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685278B"/>
    <w:multiLevelType w:val="hybridMultilevel"/>
    <w:tmpl w:val="80163424"/>
    <w:lvl w:ilvl="0" w:tplc="12BE46C6">
      <w:start w:val="300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F711C2"/>
    <w:multiLevelType w:val="hybridMultilevel"/>
    <w:tmpl w:val="EC3434F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784123"/>
    <w:multiLevelType w:val="hybridMultilevel"/>
    <w:tmpl w:val="4910635C"/>
    <w:lvl w:ilvl="0" w:tplc="25163452">
      <w:start w:val="1"/>
      <w:numFmt w:val="bullet"/>
      <w:lvlText w:val="•"/>
      <w:lvlJc w:val="left"/>
      <w:pPr>
        <w:tabs>
          <w:tab w:val="num" w:pos="720"/>
        </w:tabs>
        <w:ind w:left="720" w:hanging="360"/>
      </w:pPr>
      <w:rPr>
        <w:rFonts w:ascii="Arial" w:hAnsi="Arial" w:hint="default"/>
      </w:rPr>
    </w:lvl>
    <w:lvl w:ilvl="1" w:tplc="7444B3D0">
      <w:start w:val="1"/>
      <w:numFmt w:val="bullet"/>
      <w:lvlText w:val="•"/>
      <w:lvlJc w:val="left"/>
      <w:pPr>
        <w:tabs>
          <w:tab w:val="num" w:pos="1440"/>
        </w:tabs>
        <w:ind w:left="1440" w:hanging="360"/>
      </w:pPr>
      <w:rPr>
        <w:rFonts w:ascii="Arial" w:hAnsi="Arial" w:hint="default"/>
      </w:rPr>
    </w:lvl>
    <w:lvl w:ilvl="2" w:tplc="A2841FF0" w:tentative="1">
      <w:start w:val="1"/>
      <w:numFmt w:val="bullet"/>
      <w:lvlText w:val="•"/>
      <w:lvlJc w:val="left"/>
      <w:pPr>
        <w:tabs>
          <w:tab w:val="num" w:pos="2160"/>
        </w:tabs>
        <w:ind w:left="2160" w:hanging="360"/>
      </w:pPr>
      <w:rPr>
        <w:rFonts w:ascii="Arial" w:hAnsi="Arial" w:hint="default"/>
      </w:rPr>
    </w:lvl>
    <w:lvl w:ilvl="3" w:tplc="96AE135C" w:tentative="1">
      <w:start w:val="1"/>
      <w:numFmt w:val="bullet"/>
      <w:lvlText w:val="•"/>
      <w:lvlJc w:val="left"/>
      <w:pPr>
        <w:tabs>
          <w:tab w:val="num" w:pos="2880"/>
        </w:tabs>
        <w:ind w:left="2880" w:hanging="360"/>
      </w:pPr>
      <w:rPr>
        <w:rFonts w:ascii="Arial" w:hAnsi="Arial" w:hint="default"/>
      </w:rPr>
    </w:lvl>
    <w:lvl w:ilvl="4" w:tplc="15689A82" w:tentative="1">
      <w:start w:val="1"/>
      <w:numFmt w:val="bullet"/>
      <w:lvlText w:val="•"/>
      <w:lvlJc w:val="left"/>
      <w:pPr>
        <w:tabs>
          <w:tab w:val="num" w:pos="3600"/>
        </w:tabs>
        <w:ind w:left="3600" w:hanging="360"/>
      </w:pPr>
      <w:rPr>
        <w:rFonts w:ascii="Arial" w:hAnsi="Arial" w:hint="default"/>
      </w:rPr>
    </w:lvl>
    <w:lvl w:ilvl="5" w:tplc="E77C474A" w:tentative="1">
      <w:start w:val="1"/>
      <w:numFmt w:val="bullet"/>
      <w:lvlText w:val="•"/>
      <w:lvlJc w:val="left"/>
      <w:pPr>
        <w:tabs>
          <w:tab w:val="num" w:pos="4320"/>
        </w:tabs>
        <w:ind w:left="4320" w:hanging="360"/>
      </w:pPr>
      <w:rPr>
        <w:rFonts w:ascii="Arial" w:hAnsi="Arial" w:hint="default"/>
      </w:rPr>
    </w:lvl>
    <w:lvl w:ilvl="6" w:tplc="3F783F8C" w:tentative="1">
      <w:start w:val="1"/>
      <w:numFmt w:val="bullet"/>
      <w:lvlText w:val="•"/>
      <w:lvlJc w:val="left"/>
      <w:pPr>
        <w:tabs>
          <w:tab w:val="num" w:pos="5040"/>
        </w:tabs>
        <w:ind w:left="5040" w:hanging="360"/>
      </w:pPr>
      <w:rPr>
        <w:rFonts w:ascii="Arial" w:hAnsi="Arial" w:hint="default"/>
      </w:rPr>
    </w:lvl>
    <w:lvl w:ilvl="7" w:tplc="5E428B6C" w:tentative="1">
      <w:start w:val="1"/>
      <w:numFmt w:val="bullet"/>
      <w:lvlText w:val="•"/>
      <w:lvlJc w:val="left"/>
      <w:pPr>
        <w:tabs>
          <w:tab w:val="num" w:pos="5760"/>
        </w:tabs>
        <w:ind w:left="5760" w:hanging="360"/>
      </w:pPr>
      <w:rPr>
        <w:rFonts w:ascii="Arial" w:hAnsi="Arial" w:hint="default"/>
      </w:rPr>
    </w:lvl>
    <w:lvl w:ilvl="8" w:tplc="2D683F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BC061A6"/>
    <w:multiLevelType w:val="hybridMultilevel"/>
    <w:tmpl w:val="88A80844"/>
    <w:lvl w:ilvl="0" w:tplc="12BE46C6">
      <w:start w:val="300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892B41"/>
    <w:multiLevelType w:val="hybridMultilevel"/>
    <w:tmpl w:val="4FBAFE5A"/>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1"/>
  </w:num>
  <w:num w:numId="3">
    <w:abstractNumId w:val="12"/>
  </w:num>
  <w:num w:numId="4">
    <w:abstractNumId w:val="7"/>
  </w:num>
  <w:num w:numId="5">
    <w:abstractNumId w:val="38"/>
  </w:num>
  <w:num w:numId="6">
    <w:abstractNumId w:val="27"/>
  </w:num>
  <w:num w:numId="7">
    <w:abstractNumId w:val="0"/>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2"/>
  </w:num>
  <w:num w:numId="11">
    <w:abstractNumId w:val="35"/>
  </w:num>
  <w:num w:numId="12">
    <w:abstractNumId w:val="15"/>
    <w:lvlOverride w:ilvl="0">
      <w:startOverride w:val="1"/>
    </w:lvlOverride>
  </w:num>
  <w:num w:numId="13">
    <w:abstractNumId w:val="2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3"/>
  </w:num>
  <w:num w:numId="18">
    <w:abstractNumId w:val="33"/>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3"/>
  </w:num>
  <w:num w:numId="24">
    <w:abstractNumId w:val="9"/>
  </w:num>
  <w:num w:numId="25">
    <w:abstractNumId w:val="28"/>
  </w:num>
  <w:num w:numId="26">
    <w:abstractNumId w:val="16"/>
  </w:num>
  <w:num w:numId="27">
    <w:abstractNumId w:val="24"/>
  </w:num>
  <w:num w:numId="28">
    <w:abstractNumId w:val="17"/>
  </w:num>
  <w:num w:numId="29">
    <w:abstractNumId w:val="8"/>
  </w:num>
  <w:num w:numId="30">
    <w:abstractNumId w:val="21"/>
  </w:num>
  <w:num w:numId="31">
    <w:abstractNumId w:val="5"/>
  </w:num>
  <w:num w:numId="32">
    <w:abstractNumId w:val="4"/>
  </w:num>
  <w:num w:numId="33">
    <w:abstractNumId w:val="30"/>
  </w:num>
  <w:num w:numId="34">
    <w:abstractNumId w:val="32"/>
  </w:num>
  <w:num w:numId="35">
    <w:abstractNumId w:val="6"/>
  </w:num>
  <w:num w:numId="36">
    <w:abstractNumId w:val="37"/>
  </w:num>
  <w:num w:numId="37">
    <w:abstractNumId w:val="34"/>
  </w:num>
  <w:num w:numId="38">
    <w:abstractNumId w:val="14"/>
  </w:num>
  <w:num w:numId="39">
    <w:abstractNumId w:val="23"/>
  </w:num>
  <w:num w:numId="40">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CCA"/>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4E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09"/>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5CF9"/>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448"/>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1E39"/>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633"/>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0C2"/>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0E7A"/>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023"/>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3CE"/>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281</Words>
  <Characters>1604</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4</cp:revision>
  <cp:lastPrinted>2017-08-09T04:40:00Z</cp:lastPrinted>
  <dcterms:created xsi:type="dcterms:W3CDTF">2021-11-04T02:12:00Z</dcterms:created>
  <dcterms:modified xsi:type="dcterms:W3CDTF">2021-11-05T04:14:00Z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